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HiraMinProN-W3" w:cs="HiraMinProN-W3" w:eastAsia="HiraMinProN-W3" w:hAnsi="HiraMinProN-W3"/>
          <w:sz w:val="40"/>
          <w:szCs w:val="40"/>
        </w:rPr>
      </w:pPr>
      <w:r w:rsidDel="00000000" w:rsidR="00000000" w:rsidRPr="00000000">
        <w:rPr>
          <w:rFonts w:ascii="HiraMinProN-W3" w:cs="HiraMinProN-W3" w:eastAsia="HiraMinProN-W3" w:hAnsi="HiraMinProN-W3"/>
          <w:sz w:val="40"/>
          <w:szCs w:val="40"/>
          <w:rtl w:val="0"/>
        </w:rPr>
        <w:t xml:space="preserve">金銭消費貸借契約書（夫婦間）</w:t>
      </w:r>
    </w:p>
    <w:p w:rsidR="00000000" w:rsidDel="00000000" w:rsidP="00000000" w:rsidRDefault="00000000" w:rsidRPr="00000000" w14:paraId="00000002">
      <w:pPr>
        <w:jc w:val="center"/>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03">
      <w:pPr>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　●●（以下「甲」という）及び●●（以下「乙」という）は、甲を貸主、乙を借主とする金銭消費貸借契約につき、以下のとおり合意した。</w:t>
      </w:r>
    </w:p>
    <w:p w:rsidR="00000000" w:rsidDel="00000000" w:rsidP="00000000" w:rsidRDefault="00000000" w:rsidRPr="00000000" w14:paraId="00000004">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05">
      <w:pPr>
        <w:jc w:val="left"/>
        <w:rPr>
          <w:rFonts w:ascii="HiraMinProN-W3" w:cs="HiraMinProN-W3" w:eastAsia="HiraMinProN-W3" w:hAnsi="HiraMinProN-W3"/>
          <w:b w:val="1"/>
          <w:sz w:val="22"/>
          <w:szCs w:val="22"/>
        </w:rPr>
      </w:pPr>
      <w:r w:rsidDel="00000000" w:rsidR="00000000" w:rsidRPr="00000000">
        <w:rPr>
          <w:rFonts w:ascii="HiraMinProN-W3" w:cs="HiraMinProN-W3" w:eastAsia="HiraMinProN-W3" w:hAnsi="HiraMinProN-W3"/>
          <w:b w:val="1"/>
          <w:sz w:val="22"/>
          <w:szCs w:val="22"/>
          <w:rtl w:val="0"/>
        </w:rPr>
        <w:t xml:space="preserve">第１条（金銭消費貸借）</w:t>
      </w:r>
    </w:p>
    <w:p w:rsidR="00000000" w:rsidDel="00000000" w:rsidP="00000000" w:rsidRDefault="00000000" w:rsidRPr="00000000" w14:paraId="00000006">
      <w:pPr>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甲は、乙に対し、以下の条件で金銭を貸し渡し、乙はこれを借り受けた。</w:t>
      </w:r>
    </w:p>
    <w:p w:rsidR="00000000" w:rsidDel="00000000" w:rsidP="00000000" w:rsidRDefault="00000000" w:rsidRPr="00000000" w14:paraId="00000007">
      <w:pPr>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（１）元本</w:t>
        <w:tab/>
        <w:t xml:space="preserve">　　金●円</w:t>
      </w:r>
    </w:p>
    <w:p w:rsidR="00000000" w:rsidDel="00000000" w:rsidP="00000000" w:rsidRDefault="00000000" w:rsidRPr="00000000" w14:paraId="00000008">
      <w:pPr>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（２）利息</w:t>
        <w:tab/>
        <w:t xml:space="preserve">　　無利息</w:t>
      </w:r>
    </w:p>
    <w:p w:rsidR="00000000" w:rsidDel="00000000" w:rsidP="00000000" w:rsidRDefault="00000000" w:rsidRPr="00000000" w14:paraId="00000009">
      <w:pPr>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（３）弁済期日及び弁済額</w:t>
      </w:r>
    </w:p>
    <w:p w:rsidR="00000000" w:rsidDel="00000000" w:rsidP="00000000" w:rsidRDefault="00000000" w:rsidRPr="00000000" w14:paraId="0000000A">
      <w:pPr>
        <w:ind w:left="638" w:firstLine="0"/>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元本：令和●年●月●日限り、全額</w:t>
      </w:r>
    </w:p>
    <w:p w:rsidR="00000000" w:rsidDel="00000000" w:rsidP="00000000" w:rsidRDefault="00000000" w:rsidRPr="00000000" w14:paraId="0000000B">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0C">
      <w:pPr>
        <w:jc w:val="left"/>
        <w:rPr>
          <w:rFonts w:ascii="HiraMinProN-W3" w:cs="HiraMinProN-W3" w:eastAsia="HiraMinProN-W3" w:hAnsi="HiraMinProN-W3"/>
          <w:b w:val="1"/>
          <w:sz w:val="22"/>
          <w:szCs w:val="22"/>
        </w:rPr>
      </w:pPr>
      <w:r w:rsidDel="00000000" w:rsidR="00000000" w:rsidRPr="00000000">
        <w:rPr>
          <w:rFonts w:ascii="HiraMinProN-W3" w:cs="HiraMinProN-W3" w:eastAsia="HiraMinProN-W3" w:hAnsi="HiraMinProN-W3"/>
          <w:b w:val="1"/>
          <w:sz w:val="22"/>
          <w:szCs w:val="22"/>
          <w:rtl w:val="0"/>
        </w:rPr>
        <w:t xml:space="preserve">第２条（遅延損害金）</w:t>
      </w:r>
    </w:p>
    <w:p w:rsidR="00000000" w:rsidDel="00000000" w:rsidP="00000000" w:rsidRDefault="00000000" w:rsidRPr="00000000" w14:paraId="0000000D">
      <w:pPr>
        <w:ind w:left="13" w:hanging="13"/>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乙は、前条に定める期日での弁済を怠った場合及び第４条により期限の利益を喪失した債務について、期限の利益喪失日の翌日から支払済みまで、残元金に対して年〇パーセント（年３６５日日割り計算）の遅延損害金を支払う。</w:t>
      </w:r>
    </w:p>
    <w:p w:rsidR="00000000" w:rsidDel="00000000" w:rsidP="00000000" w:rsidRDefault="00000000" w:rsidRPr="00000000" w14:paraId="0000000E">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0F">
      <w:pPr>
        <w:jc w:val="left"/>
        <w:rPr>
          <w:rFonts w:ascii="HiraMinProN-W3" w:cs="HiraMinProN-W3" w:eastAsia="HiraMinProN-W3" w:hAnsi="HiraMinProN-W3"/>
          <w:b w:val="1"/>
          <w:sz w:val="22"/>
          <w:szCs w:val="22"/>
        </w:rPr>
      </w:pPr>
      <w:r w:rsidDel="00000000" w:rsidR="00000000" w:rsidRPr="00000000">
        <w:rPr>
          <w:rFonts w:ascii="HiraMinProN-W3" w:cs="HiraMinProN-W3" w:eastAsia="HiraMinProN-W3" w:hAnsi="HiraMinProN-W3"/>
          <w:b w:val="1"/>
          <w:sz w:val="22"/>
          <w:szCs w:val="22"/>
          <w:rtl w:val="0"/>
        </w:rPr>
        <w:t xml:space="preserve">第３条（弁済方法）</w:t>
      </w:r>
    </w:p>
    <w:p w:rsidR="00000000" w:rsidDel="00000000" w:rsidP="00000000" w:rsidRDefault="00000000" w:rsidRPr="00000000" w14:paraId="00000010">
      <w:pPr>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乙は、本契約に基づく甲に対する債務を、以下の甲の指定する銀行口座へ振り込んで弁済する。振込手数料は乙の負担とする。</w:t>
      </w:r>
    </w:p>
    <w:p w:rsidR="00000000" w:rsidDel="00000000" w:rsidP="00000000" w:rsidRDefault="00000000" w:rsidRPr="00000000" w14:paraId="00000011">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12">
      <w:pPr>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●●銀行●●支店　普通預金　</w:t>
      </w:r>
    </w:p>
    <w:p w:rsidR="00000000" w:rsidDel="00000000" w:rsidP="00000000" w:rsidRDefault="00000000" w:rsidRPr="00000000" w14:paraId="00000013">
      <w:pPr>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口座番号　●●●●●●</w:t>
      </w:r>
    </w:p>
    <w:p w:rsidR="00000000" w:rsidDel="00000000" w:rsidP="00000000" w:rsidRDefault="00000000" w:rsidRPr="00000000" w14:paraId="00000014">
      <w:pPr>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口座名義　●●●●●●</w:t>
      </w:r>
    </w:p>
    <w:p w:rsidR="00000000" w:rsidDel="00000000" w:rsidP="00000000" w:rsidRDefault="00000000" w:rsidRPr="00000000" w14:paraId="00000015">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16">
      <w:pPr>
        <w:jc w:val="left"/>
        <w:rPr>
          <w:rFonts w:ascii="HiraMinProN-W3" w:cs="HiraMinProN-W3" w:eastAsia="HiraMinProN-W3" w:hAnsi="HiraMinProN-W3"/>
          <w:b w:val="1"/>
          <w:sz w:val="22"/>
          <w:szCs w:val="22"/>
        </w:rPr>
      </w:pPr>
      <w:r w:rsidDel="00000000" w:rsidR="00000000" w:rsidRPr="00000000">
        <w:rPr>
          <w:rFonts w:ascii="HiraMinProN-W3" w:cs="HiraMinProN-W3" w:eastAsia="HiraMinProN-W3" w:hAnsi="HiraMinProN-W3"/>
          <w:b w:val="1"/>
          <w:sz w:val="22"/>
          <w:szCs w:val="22"/>
          <w:rtl w:val="0"/>
        </w:rPr>
        <w:t xml:space="preserve">第４条（期限の利益の喪失）</w:t>
      </w:r>
    </w:p>
    <w:p w:rsidR="00000000" w:rsidDel="00000000" w:rsidP="00000000" w:rsidRDefault="00000000" w:rsidRPr="00000000" w14:paraId="00000017">
      <w:pPr>
        <w:ind w:left="17" w:hanging="17"/>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以下の各号の事由が発生した場合、甲は、本契約に基づくすべての乙の債務の期限の利益を喪失させ、直ちに全ての元利金の弁済を請求することができる。</w:t>
      </w:r>
    </w:p>
    <w:p w:rsidR="00000000" w:rsidDel="00000000" w:rsidP="00000000" w:rsidRDefault="00000000" w:rsidRPr="00000000" w14:paraId="00000018">
      <w:pPr>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（１）乙が本契約上の債務の弁済を遅滞したとき。</w:t>
      </w:r>
    </w:p>
    <w:p w:rsidR="00000000" w:rsidDel="00000000" w:rsidP="00000000" w:rsidRDefault="00000000" w:rsidRPr="00000000" w14:paraId="00000019">
      <w:pPr>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（２）上記各号のほか、乙が本契約に違反したとき。</w:t>
      </w:r>
    </w:p>
    <w:p w:rsidR="00000000" w:rsidDel="00000000" w:rsidP="00000000" w:rsidRDefault="00000000" w:rsidRPr="00000000" w14:paraId="0000001A">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1B">
      <w:pPr>
        <w:jc w:val="left"/>
        <w:rPr>
          <w:rFonts w:ascii="HiraMinProN-W3" w:cs="HiraMinProN-W3" w:eastAsia="HiraMinProN-W3" w:hAnsi="HiraMinProN-W3"/>
          <w:b w:val="1"/>
          <w:sz w:val="22"/>
          <w:szCs w:val="22"/>
        </w:rPr>
      </w:pPr>
      <w:r w:rsidDel="00000000" w:rsidR="00000000" w:rsidRPr="00000000">
        <w:rPr>
          <w:rFonts w:ascii="HiraMinProN-W3" w:cs="HiraMinProN-W3" w:eastAsia="HiraMinProN-W3" w:hAnsi="HiraMinProN-W3"/>
          <w:b w:val="1"/>
          <w:sz w:val="22"/>
          <w:szCs w:val="22"/>
          <w:rtl w:val="0"/>
        </w:rPr>
        <w:t xml:space="preserve">第５条（費用負担）</w:t>
      </w:r>
    </w:p>
    <w:p w:rsidR="00000000" w:rsidDel="00000000" w:rsidP="00000000" w:rsidRDefault="00000000" w:rsidRPr="00000000" w14:paraId="0000001C">
      <w:pPr>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本契約の締結及び履行に関して支出する費用は、すべて乙の負担とする。</w:t>
      </w:r>
    </w:p>
    <w:p w:rsidR="00000000" w:rsidDel="00000000" w:rsidP="00000000" w:rsidRDefault="00000000" w:rsidRPr="00000000" w14:paraId="0000001D">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1E">
      <w:pPr>
        <w:jc w:val="left"/>
        <w:rPr>
          <w:rFonts w:ascii="HiraMinProN-W3" w:cs="HiraMinProN-W3" w:eastAsia="HiraMinProN-W3" w:hAnsi="HiraMinProN-W3"/>
          <w:sz w:val="22"/>
          <w:szCs w:val="22"/>
        </w:rPr>
      </w:pPr>
      <w:bookmarkStart w:colFirst="0" w:colLast="0" w:name="_heading=h.gjdgxs" w:id="0"/>
      <w:bookmarkEnd w:id="0"/>
      <w:r w:rsidDel="00000000" w:rsidR="00000000" w:rsidRPr="00000000">
        <w:rPr>
          <w:rFonts w:ascii="HiraMinProN-W3" w:cs="HiraMinProN-W3" w:eastAsia="HiraMinProN-W3" w:hAnsi="HiraMinProN-W3"/>
          <w:b w:val="1"/>
          <w:sz w:val="22"/>
          <w:szCs w:val="22"/>
          <w:rtl w:val="0"/>
        </w:rPr>
        <w:t xml:space="preserve">第６条（夫婦間契約の取り消し）</w:t>
        <w:br w:type="textWrapping"/>
      </w:r>
      <w:r w:rsidDel="00000000" w:rsidR="00000000" w:rsidRPr="00000000">
        <w:rPr>
          <w:rFonts w:ascii="HiraMinProN-W3" w:cs="HiraMinProN-W3" w:eastAsia="HiraMinProN-W3" w:hAnsi="HiraMinProN-W3"/>
          <w:sz w:val="22"/>
          <w:szCs w:val="22"/>
          <w:rtl w:val="0"/>
        </w:rPr>
        <w:t xml:space="preserve">本契約は、民法第７５４条に基づいて甲乙の一方から取消しされる場合があることを確認する。</w:t>
      </w:r>
      <w:r w:rsidDel="00000000" w:rsidR="00000000" w:rsidRPr="00000000">
        <w:rPr>
          <w:rFonts w:ascii="HiraMinProN-W3" w:cs="HiraMinProN-W3" w:eastAsia="HiraMinProN-W3" w:hAnsi="HiraMinProN-W3"/>
          <w:b w:val="1"/>
          <w:sz w:val="22"/>
          <w:szCs w:val="22"/>
          <w:rtl w:val="0"/>
        </w:rPr>
        <w:br w:type="textWrapping"/>
      </w:r>
      <w:r w:rsidDel="00000000" w:rsidR="00000000" w:rsidRPr="00000000">
        <w:rPr>
          <w:rtl w:val="0"/>
        </w:rPr>
      </w:r>
    </w:p>
    <w:p w:rsidR="00000000" w:rsidDel="00000000" w:rsidP="00000000" w:rsidRDefault="00000000" w:rsidRPr="00000000" w14:paraId="0000001F">
      <w:pPr>
        <w:jc w:val="left"/>
        <w:rPr>
          <w:rFonts w:ascii="HiraMinProN-W3" w:cs="HiraMinProN-W3" w:eastAsia="HiraMinProN-W3" w:hAnsi="HiraMinProN-W3"/>
          <w:b w:val="1"/>
          <w:sz w:val="22"/>
          <w:szCs w:val="22"/>
        </w:rPr>
      </w:pPr>
      <w:r w:rsidDel="00000000" w:rsidR="00000000" w:rsidRPr="00000000">
        <w:rPr>
          <w:rFonts w:ascii="HiraMinProN-W3" w:cs="HiraMinProN-W3" w:eastAsia="HiraMinProN-W3" w:hAnsi="HiraMinProN-W3"/>
          <w:b w:val="1"/>
          <w:sz w:val="22"/>
          <w:szCs w:val="22"/>
          <w:rtl w:val="0"/>
        </w:rPr>
        <w:t xml:space="preserve">第７条（準拠法）</w:t>
      </w:r>
    </w:p>
    <w:p w:rsidR="00000000" w:rsidDel="00000000" w:rsidP="00000000" w:rsidRDefault="00000000" w:rsidRPr="00000000" w14:paraId="00000020">
      <w:pPr>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本契約の準拠法は日本法とする。</w:t>
      </w:r>
    </w:p>
    <w:p w:rsidR="00000000" w:rsidDel="00000000" w:rsidP="00000000" w:rsidRDefault="00000000" w:rsidRPr="00000000" w14:paraId="00000021">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22">
      <w:pPr>
        <w:jc w:val="left"/>
        <w:rPr>
          <w:rFonts w:ascii="HiraMinProN-W3" w:cs="HiraMinProN-W3" w:eastAsia="HiraMinProN-W3" w:hAnsi="HiraMinProN-W3"/>
          <w:b w:val="1"/>
          <w:sz w:val="22"/>
          <w:szCs w:val="22"/>
        </w:rPr>
      </w:pPr>
      <w:r w:rsidDel="00000000" w:rsidR="00000000" w:rsidRPr="00000000">
        <w:rPr>
          <w:rFonts w:ascii="HiraMinProN-W3" w:cs="HiraMinProN-W3" w:eastAsia="HiraMinProN-W3" w:hAnsi="HiraMinProN-W3"/>
          <w:b w:val="1"/>
          <w:sz w:val="22"/>
          <w:szCs w:val="22"/>
          <w:rtl w:val="0"/>
        </w:rPr>
        <w:t xml:space="preserve">第８条（裁判管轄）</w:t>
      </w:r>
    </w:p>
    <w:p w:rsidR="00000000" w:rsidDel="00000000" w:rsidP="00000000" w:rsidRDefault="00000000" w:rsidRPr="00000000" w14:paraId="00000023">
      <w:pPr>
        <w:jc w:val="left"/>
        <w:rPr>
          <w:rFonts w:ascii="HiraMinProN-W3" w:cs="HiraMinProN-W3" w:eastAsia="HiraMinProN-W3" w:hAnsi="HiraMinProN-W3"/>
          <w:i w:val="1"/>
          <w:sz w:val="22"/>
          <w:szCs w:val="22"/>
        </w:rPr>
      </w:pPr>
      <w:r w:rsidDel="00000000" w:rsidR="00000000" w:rsidRPr="00000000">
        <w:rPr>
          <w:rFonts w:ascii="HiraMinProN-W3" w:cs="HiraMinProN-W3" w:eastAsia="HiraMinProN-W3" w:hAnsi="HiraMinProN-W3"/>
          <w:i w:val="0"/>
          <w:sz w:val="22"/>
          <w:szCs w:val="22"/>
          <w:rtl w:val="0"/>
        </w:rPr>
        <w:t xml:space="preserve">本契約に関し、甲乙間の紛争については、〇〇地方裁判所を第一審の専属的合意管轄裁判所とする。</w:t>
      </w:r>
      <w:r w:rsidDel="00000000" w:rsidR="00000000" w:rsidRPr="00000000">
        <w:rPr>
          <w:rtl w:val="0"/>
        </w:rPr>
      </w:r>
    </w:p>
    <w:p w:rsidR="00000000" w:rsidDel="00000000" w:rsidP="00000000" w:rsidRDefault="00000000" w:rsidRPr="00000000" w14:paraId="00000024">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25">
      <w:pPr>
        <w:jc w:val="left"/>
        <w:rPr>
          <w:rFonts w:ascii="HiraMinProN-W3" w:cs="HiraMinProN-W3" w:eastAsia="HiraMinProN-W3" w:hAnsi="HiraMinProN-W3"/>
          <w:i w:val="0"/>
          <w:sz w:val="22"/>
          <w:szCs w:val="22"/>
        </w:rPr>
      </w:pPr>
      <w:r w:rsidDel="00000000" w:rsidR="00000000" w:rsidRPr="00000000">
        <w:rPr>
          <w:rFonts w:ascii="HiraMinProN-W3" w:cs="HiraMinProN-W3" w:eastAsia="HiraMinProN-W3" w:hAnsi="HiraMinProN-W3"/>
          <w:i w:val="0"/>
          <w:sz w:val="22"/>
          <w:szCs w:val="22"/>
          <w:rtl w:val="0"/>
        </w:rPr>
        <w:t xml:space="preserve">以上、本契約の証として、正本２通を作成し、甲乙記名捺印のうえ、各１通を保有する。</w:t>
      </w:r>
    </w:p>
    <w:p w:rsidR="00000000" w:rsidDel="00000000" w:rsidP="00000000" w:rsidRDefault="00000000" w:rsidRPr="00000000" w14:paraId="00000026">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27">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28">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29">
      <w:pPr>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令和〇年〇月〇日</w:t>
      </w:r>
    </w:p>
    <w:p w:rsidR="00000000" w:rsidDel="00000000" w:rsidP="00000000" w:rsidRDefault="00000000" w:rsidRPr="00000000" w14:paraId="0000002A">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2B">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2C">
      <w:pPr>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（甲）</w:t>
      </w:r>
    </w:p>
    <w:p w:rsidR="00000000" w:rsidDel="00000000" w:rsidP="00000000" w:rsidRDefault="00000000" w:rsidRPr="00000000" w14:paraId="0000002D">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2E">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2F">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30">
      <w:pPr>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（乙）</w:t>
      </w:r>
    </w:p>
    <w:p w:rsidR="00000000" w:rsidDel="00000000" w:rsidP="00000000" w:rsidRDefault="00000000" w:rsidRPr="00000000" w14:paraId="00000031">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32">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33">
      <w:pPr>
        <w:jc w:val="left"/>
        <w:rPr>
          <w:rFonts w:ascii="HiraMinProN-W3" w:cs="HiraMinProN-W3" w:eastAsia="HiraMinProN-W3" w:hAnsi="HiraMinProN-W3"/>
          <w:sz w:val="22"/>
          <w:szCs w:val="22"/>
        </w:rPr>
      </w:pPr>
      <w:r w:rsidDel="00000000" w:rsidR="00000000" w:rsidRPr="00000000">
        <w:rPr>
          <w:rtl w:val="0"/>
        </w:rPr>
      </w:r>
    </w:p>
    <w:sectPr>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HiraMinProN-W3"/>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ja"/>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pPr>
      <w:widowControl w:val="0"/>
      <w:jc w:val="both"/>
    </w:pPr>
    <w:rPr>
      <w:rFonts w:asciiTheme="minorHAnsi" w:cstheme="minorBidi" w:eastAsiaTheme="minorEastAsia" w:hAnsiTheme="minorHAnsi"/>
      <w:kern w:val="2"/>
      <w:sz w:val="21"/>
      <w:szCs w:val="24"/>
      <w:lang w:bidi="ar-SA" w:eastAsia="ja-JP" w:val="en-US"/>
    </w:rPr>
  </w:style>
  <w:style w:type="character" w:styleId="3" w:default="1">
    <w:name w:val="Default Paragraph Font"/>
    <w:uiPriority w:val="0"/>
    <w:semiHidden w:val="1"/>
  </w:style>
  <w:style w:type="table" w:styleId="5" w:default="1">
    <w:name w:val="Normal Table"/>
    <w:uiPriority w:val="0"/>
    <w:semiHidden w:val="1"/>
    <w:qFormat w:val="1"/>
    <w:tblPr>
      <w:tblLayout w:type="fixed"/>
      <w:tblCellMar>
        <w:top w:w="0.0" w:type="dxa"/>
        <w:left w:w="108.0" w:type="dxa"/>
        <w:bottom w:w="0.0" w:type="dxa"/>
        <w:right w:w="108.0" w:type="dxa"/>
      </w:tblCellMar>
    </w:tblPr>
  </w:style>
  <w:style w:type="paragraph" w:styleId="2">
    <w:name w:val="Normal (Web)"/>
    <w:uiPriority w:val="0"/>
    <w:pPr>
      <w:spacing w:after="0" w:afterAutospacing="1" w:before="0" w:beforeAutospacing="1"/>
      <w:ind w:left="0" w:right="0"/>
      <w:jc w:val="left"/>
    </w:pPr>
    <w:rPr>
      <w:rFonts w:ascii="Times New Roman" w:cs="Times New Roman" w:eastAsia="SimSun" w:hAnsi="Times New Roman"/>
      <w:kern w:val="0"/>
      <w:sz w:val="24"/>
      <w:lang w:bidi="ar" w:eastAsia="zh-CN" w:val="en-US"/>
    </w:rPr>
  </w:style>
  <w:style w:type="character" w:styleId="4">
    <w:name w:val="Hyperlink"/>
    <w:basedOn w:val="3"/>
    <w:uiPriority w:val="0"/>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KQxg0pJzRFycm88chcbFGoi/yw==">CgMxLjAyCGguZ2pkZ3hzOAByITF1aTRXbWMxLXVXVmRzWEl0LXVETG5VVExLZTBpMFlGMA==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2024-07-01T01:26:00Z</dcterms:created>
  <dc:creator>OKlaw</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